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7"/>
        <w:gridCol w:w="3673"/>
        <w:tblGridChange w:id="0">
          <w:tblGrid>
            <w:gridCol w:w="4957"/>
            <w:gridCol w:w="3673"/>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David Campbell</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31/03/1977</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r w:rsidDel="00000000" w:rsidR="00000000" w:rsidRPr="00000000">
              <w:rPr>
                <w:rtl w:val="0"/>
              </w:rPr>
              <w:t xml:space="preserve">flat A 78 Dumgoyne Avenue, Milngavie G62 7NX</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Contact telephone number</w:t>
            </w:r>
          </w:p>
        </w:tc>
        <w:tc>
          <w:tcPr/>
          <w:p w:rsidR="00000000" w:rsidDel="00000000" w:rsidP="00000000" w:rsidRDefault="00000000" w:rsidRPr="00000000" w14:paraId="0000001D">
            <w:pPr>
              <w:rPr/>
            </w:pPr>
            <w:r w:rsidDel="00000000" w:rsidR="00000000" w:rsidRPr="00000000">
              <w:rPr>
                <w:rtl w:val="0"/>
              </w:rPr>
              <w:t xml:space="preserve">7386043837</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Email address</w:t>
            </w:r>
          </w:p>
        </w:tc>
        <w:tc>
          <w:tcPr/>
          <w:p w:rsidR="00000000" w:rsidDel="00000000" w:rsidP="00000000" w:rsidRDefault="00000000" w:rsidRPr="00000000" w14:paraId="0000001F">
            <w:pPr>
              <w:rPr/>
            </w:pPr>
            <w:r w:rsidDel="00000000" w:rsidR="00000000" w:rsidRPr="00000000">
              <w:rPr>
                <w:rtl w:val="0"/>
              </w:rPr>
              <w:t xml:space="preserve">David.canobell77@gmail.com</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Other names used (if any)</w:t>
            </w:r>
          </w:p>
        </w:tc>
        <w:tc>
          <w:tcPr/>
          <w:p w:rsidR="00000000" w:rsidDel="00000000" w:rsidP="00000000" w:rsidRDefault="00000000" w:rsidRPr="00000000" w14:paraId="00000021">
            <w:pPr>
              <w:rPr/>
            </w:pPr>
            <w:r w:rsidDel="00000000" w:rsidR="00000000" w:rsidRPr="00000000">
              <w:rPr>
                <w:rtl w:val="0"/>
              </w:rPr>
              <w:t xml:space="preserve">Davie</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GP Surgery name, address, contact number</w:t>
            </w:r>
          </w:p>
        </w:tc>
        <w:tc>
          <w:tcPr/>
          <w:p w:rsidR="00000000" w:rsidDel="00000000" w:rsidP="00000000" w:rsidRDefault="00000000" w:rsidRPr="00000000" w14:paraId="00000023">
            <w:pPr>
              <w:rPr>
                <w:b w:val="1"/>
                <w:bCs w:val="1"/>
              </w:rPr>
            </w:pPr>
            <w:r w:rsidDel="00000000" w:rsidR="00000000" w:rsidRPr="00000000">
              <w:rPr>
                <w:b w:val="1"/>
                <w:bCs w:val="1"/>
                <w:rtl w:val="0"/>
              </w:rPr>
              <w:t xml:space="preserve">Kersland House Surgery</w:t>
            </w:r>
          </w:p>
          <w:p w:rsidR="00000000" w:rsidDel="00000000" w:rsidP="00000000" w:rsidRDefault="00000000" w:rsidRPr="00000000" w14:paraId="00000024">
            <w:pPr>
              <w:rPr/>
            </w:pPr>
            <w:hyperlink r:id="rId7">
              <w:r w:rsidDel="00000000" w:rsidR="00000000" w:rsidRPr="00000000">
                <w:rPr>
                  <w:color w:val="0000ff"/>
                  <w:u w:val="single"/>
                  <w:rtl w:val="0"/>
                </w:rPr>
                <w:t xml:space="preserve">37 Station Rd, Glasgow G62 8BT</w:t>
              </w:r>
            </w:hyperlink>
            <w:r w:rsidDel="00000000" w:rsidR="00000000" w:rsidRPr="00000000">
              <w:rPr>
                <w:rtl w:val="0"/>
              </w:rPr>
            </w:r>
          </w:p>
          <w:p w:rsidR="00000000" w:rsidDel="00000000" w:rsidP="00000000" w:rsidRDefault="00000000" w:rsidRPr="00000000" w14:paraId="00000025">
            <w:pPr>
              <w:rPr/>
            </w:pPr>
            <w:hyperlink r:id="rId8">
              <w:r w:rsidDel="00000000" w:rsidR="00000000" w:rsidRPr="00000000">
                <w:rPr>
                  <w:color w:val="0000ff"/>
                  <w:u w:val="single"/>
                  <w:rtl w:val="0"/>
                </w:rPr>
                <w:t xml:space="preserve">0141 956 1005</w:t>
              </w:r>
            </w:hyperlink>
            <w:r w:rsidDel="00000000" w:rsidR="00000000" w:rsidRPr="00000000">
              <w:rPr>
                <w:rtl w:val="0"/>
              </w:rPr>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Is survivor 68+ or terminally ill?</w:t>
            </w:r>
          </w:p>
        </w:tc>
        <w:tc>
          <w:tcPr/>
          <w:p w:rsidR="00000000" w:rsidDel="00000000" w:rsidP="00000000" w:rsidRDefault="00000000" w:rsidRPr="00000000" w14:paraId="00000027">
            <w:pPr>
              <w:rPr/>
            </w:pPr>
            <w:r w:rsidDel="00000000" w:rsidR="00000000" w:rsidRPr="00000000">
              <w:rPr>
                <w:rtl w:val="0"/>
              </w:rPr>
              <w:t xml:space="preserve">48</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Parents’ names</w:t>
            </w:r>
          </w:p>
        </w:tc>
        <w:tc>
          <w:tcPr/>
          <w:p w:rsidR="00000000" w:rsidDel="00000000" w:rsidP="00000000" w:rsidRDefault="00000000" w:rsidRPr="00000000" w14:paraId="00000029">
            <w:pPr>
              <w:rPr/>
            </w:pPr>
            <w:r w:rsidDel="00000000" w:rsidR="00000000" w:rsidRPr="00000000">
              <w:rPr>
                <w:rtl w:val="0"/>
              </w:rPr>
              <w:t xml:space="preserve">John campbell, mary ralston</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Childhood address prior to care</w:t>
            </w:r>
          </w:p>
        </w:tc>
        <w:tc>
          <w:tcPr/>
          <w:p w:rsidR="00000000" w:rsidDel="00000000" w:rsidP="00000000" w:rsidRDefault="00000000" w:rsidRPr="00000000" w14:paraId="0000002B">
            <w:pPr>
              <w:rPr/>
            </w:pPr>
            <w:r w:rsidDel="00000000" w:rsidR="00000000" w:rsidRPr="00000000">
              <w:rPr>
                <w:rtl w:val="0"/>
              </w:rPr>
              <w:t xml:space="preserve">Hillhead</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Siblings names and DOBs</w:t>
            </w:r>
          </w:p>
        </w:tc>
        <w:tc>
          <w:tcPr/>
          <w:p w:rsidR="00000000" w:rsidDel="00000000" w:rsidP="00000000" w:rsidRDefault="00000000" w:rsidRPr="00000000" w14:paraId="0000002D">
            <w:pPr>
              <w:rPr/>
            </w:pPr>
            <w:r w:rsidDel="00000000" w:rsidR="00000000" w:rsidRPr="00000000">
              <w:rPr>
                <w:rtl w:val="0"/>
              </w:rPr>
              <w:t xml:space="preserve">Magaret campbell, Agnes Campbell</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Local authority cared under</w:t>
            </w:r>
          </w:p>
        </w:tc>
        <w:tc>
          <w:tcPr/>
          <w:p w:rsidR="00000000" w:rsidDel="00000000" w:rsidP="00000000" w:rsidRDefault="00000000" w:rsidRPr="00000000" w14:paraId="0000002F">
            <w:pPr>
              <w:rPr/>
            </w:pPr>
            <w:r w:rsidDel="00000000" w:rsidR="00000000" w:rsidRPr="00000000">
              <w:rPr>
                <w:rtl w:val="0"/>
              </w:rPr>
              <w:t xml:space="preserve">strathkelvin</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Age / years placed in care</w:t>
            </w:r>
          </w:p>
        </w:tc>
        <w:tc>
          <w:tcPr/>
          <w:p w:rsidR="00000000" w:rsidDel="00000000" w:rsidP="00000000" w:rsidRDefault="00000000" w:rsidRPr="00000000" w14:paraId="00000031">
            <w:pP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Establishments placed in</w:t>
            </w:r>
          </w:p>
        </w:tc>
        <w:tc>
          <w:tcPr/>
          <w:p w:rsidR="00000000" w:rsidDel="00000000" w:rsidP="00000000" w:rsidRDefault="00000000" w:rsidRPr="00000000" w14:paraId="00000033">
            <w:pPr>
              <w:rPr/>
            </w:pPr>
            <w:r w:rsidDel="00000000" w:rsidR="00000000" w:rsidRPr="00000000">
              <w:rPr>
                <w:rtl w:val="0"/>
              </w:rPr>
              <w:t xml:space="preserve">Geilsland Geilsland Rd, Beith KA15 1HD</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Beneficiary details</w:t>
            </w:r>
          </w:p>
        </w:tc>
        <w:tc>
          <w:tcPr/>
          <w:p w:rsidR="00000000" w:rsidDel="00000000" w:rsidP="00000000" w:rsidRDefault="00000000" w:rsidRPr="00000000" w14:paraId="00000035">
            <w:pPr>
              <w:rPr/>
            </w:pPr>
            <w:r w:rsidDel="00000000" w:rsidR="00000000" w:rsidRPr="00000000">
              <w:rPr>
                <w:rtl w:val="0"/>
              </w:rPr>
              <w:t xml:space="preserve">Claire campbell</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Supporting statement contact</w:t>
            </w:r>
          </w:p>
        </w:tc>
        <w:tc>
          <w:tcPr/>
          <w:p w:rsidR="00000000" w:rsidDel="00000000" w:rsidP="00000000" w:rsidRDefault="00000000" w:rsidRPr="00000000" w14:paraId="00000037">
            <w:pPr>
              <w:rPr/>
            </w:pPr>
            <w:r w:rsidDel="00000000" w:rsidR="00000000" w:rsidRPr="00000000">
              <w:rPr>
                <w:rtl w:val="0"/>
              </w:rPr>
              <w:t xml:space="preserve">07757761905  Claire campbell</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Reason placed into care</w:t>
            </w:r>
          </w:p>
        </w:tc>
        <w:tc>
          <w:tcPr/>
          <w:p w:rsidR="00000000" w:rsidDel="00000000" w:rsidP="00000000" w:rsidRDefault="00000000" w:rsidRPr="00000000" w14:paraId="00000039">
            <w:pPr>
              <w:rPr/>
            </w:pPr>
            <w:r w:rsidDel="00000000" w:rsidR="00000000" w:rsidRPr="00000000">
              <w:rPr>
                <w:rtl w:val="0"/>
              </w:rPr>
              <w:t xml:space="preserve">Troubled child</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Police involvement details</w:t>
            </w:r>
          </w:p>
        </w:tc>
        <w:tc>
          <w:tcPr/>
          <w:p w:rsidR="00000000" w:rsidDel="00000000" w:rsidP="00000000" w:rsidRDefault="00000000" w:rsidRPr="00000000" w14:paraId="0000003B">
            <w:pPr>
              <w:rPr/>
            </w:pPr>
            <w:r w:rsidDel="00000000" w:rsidR="00000000" w:rsidRPr="00000000">
              <w:rPr>
                <w:rtl w:val="0"/>
              </w:rPr>
              <w:t xml:space="preserve">Yes, arrested client for stealing</w:t>
            </w:r>
          </w:p>
        </w:tc>
      </w:tr>
      <w:tr>
        <w:trPr>
          <w:cantSplit w:val="0"/>
          <w:tblHeader w:val="0"/>
        </w:trPr>
        <w:tc>
          <w:tcPr/>
          <w:p w:rsidR="00000000" w:rsidDel="00000000" w:rsidP="00000000" w:rsidRDefault="00000000" w:rsidRPr="00000000" w14:paraId="0000003C">
            <w:pPr>
              <w:rPr/>
            </w:pPr>
            <w:r w:rsidDel="00000000" w:rsidR="00000000" w:rsidRPr="00000000">
              <w:rPr>
                <w:rtl w:val="0"/>
              </w:rPr>
              <w:t xml:space="preserve">Statement</w:t>
            </w:r>
          </w:p>
        </w:tc>
        <w:tc>
          <w:tcPr/>
          <w:p w:rsidR="00000000" w:rsidDel="00000000" w:rsidP="00000000" w:rsidRDefault="00000000" w:rsidRPr="00000000" w14:paraId="0000003D">
            <w:pPr>
              <w:rPr/>
            </w:pPr>
            <w:r w:rsidDel="00000000" w:rsidR="00000000" w:rsidRPr="00000000">
              <w:rPr>
                <w:rtl w:val="0"/>
              </w:rPr>
              <w:t xml:space="preserve">While I was placed at Geilsland(Geilsland Geilsland Rd, Beith KA15 1HD), I was subjected to bullying and abusive treatment by members of staff because I wet the bed. Staff members humiliated me by drawing attention to this issue in front of the other children and openly showing them that I had wet the bed. This treatment was degrading and caused me significant distress.</w:t>
            </w:r>
          </w:p>
          <w:p w:rsidR="00000000" w:rsidDel="00000000" w:rsidP="00000000" w:rsidRDefault="00000000" w:rsidRPr="00000000" w14:paraId="0000003E">
            <w:pPr>
              <w:rPr/>
            </w:pPr>
            <w:r w:rsidDel="00000000" w:rsidR="00000000" w:rsidRPr="00000000">
              <w:rPr>
                <w:rtl w:val="0"/>
              </w:rPr>
              <w:t xml:space="preserve">On one occasion, while I was outside smoking, two other boys took my cigarette and coerced me into performing a sexual act on one of them, in the presence of the other. This incident occurred without appropriate supervision or intervention.</w:t>
            </w:r>
          </w:p>
          <w:p w:rsidR="00000000" w:rsidDel="00000000" w:rsidP="00000000" w:rsidRDefault="00000000" w:rsidRPr="00000000" w14:paraId="0000003F">
            <w:pPr>
              <w:rPr/>
            </w:pPr>
            <w:r w:rsidDel="00000000" w:rsidR="00000000" w:rsidRPr="00000000">
              <w:rPr>
                <w:rtl w:val="0"/>
              </w:rPr>
              <w:t xml:space="preserve">I am also concerned about the actions of night staff. Once another young person in my care placement turned 16, he was repeatedly woken during the night. This individual was the same person who had previously coerced me into a sexual act. Allowing continued contact in these circumstances was inappropriate and unsafe, and the behaviour continued as a result.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CF53AA"/>
    <w:rPr>
      <w:color w:val="0000ff" w:themeColor="hyperlink"/>
      <w:u w:val="single"/>
    </w:rPr>
  </w:style>
  <w:style w:type="character" w:styleId="UnresolvedMention">
    <w:name w:val="Unresolved Mention"/>
    <w:basedOn w:val="DefaultParagraphFont"/>
    <w:uiPriority w:val="99"/>
    <w:semiHidden w:val="1"/>
    <w:unhideWhenUsed w:val="1"/>
    <w:rsid w:val="00CF53AA"/>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ng.com/ck/a?!&amp;&amp;p=d2ea9da900219221fa52a07eb9e2e4e51c172e78dc989c7ebb896577edf84f51JmltdHM9MTc2Nzc0NDAwMA&amp;ptn=3&amp;ver=2&amp;hsh=4&amp;fclid=262481d5-65bf-6e68-2623-97a4645f6f62&amp;u=a1L21hcHM_Jm1lcGk9MH5-RW1iZWRkZWR-QWRkcmVzc19MaW5rJnR5PTE4JnE9S2Vyc2xhbmQlMjBIb3VzZSUyMFN1cmdlcnkmc3M9eXBpZC5ZTkRDRkVDOUVDNzk5QTczNTQmcHBvaXM9NTUuOTQyMTY5MTg5NDUzMTI1Xy00LjMxNTQ0NTg5OTk2MzM3OV9LZXJzbGFuZCUyMEhvdXNlJTIwU3VyZ2VyeV9ZTkRDRkVDOUVDNzk5QTczNTR-JmNwPTU1Ljk0MjE2OX4tNC4zMTU0NDYmdj0yJnNWPTEmRk9STT1NUFNSUEw&amp;ntb=1" TargetMode="External"/><Relationship Id="rId8" Type="http://schemas.openxmlformats.org/officeDocument/2006/relationships/hyperlink" Target="tel:01419561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HK0ZuPBzdLTBvaXnj9rB99TyA==">CgMxLjA4AHIhMW8wWUQzdlN4aHRzTWlWeHVDYmpDRTNnSVdlSWQ2N1BQ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2026-01-07T14:19:00Z</dcterms:created>
  <dc:creator>python-docx</dc:creator>
</cp:coreProperties>
</file>